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E076C" w14:textId="77777777" w:rsidR="007D3D07" w:rsidRDefault="007D3D07"/>
    <w:p w14:paraId="768F7919" w14:textId="77777777" w:rsidR="007D3D07" w:rsidRDefault="007D3D07"/>
    <w:p w14:paraId="79259D21" w14:textId="77777777" w:rsidR="007D3D07" w:rsidRDefault="007D3D07"/>
    <w:p w14:paraId="6C347DDC" w14:textId="77777777" w:rsidR="00B92DB2" w:rsidRDefault="0071022A" w:rsidP="0071022A">
      <w:pPr>
        <w:rPr>
          <w:i/>
        </w:rPr>
      </w:pPr>
      <w:r>
        <w:rPr>
          <w:i/>
        </w:rPr>
        <w:t xml:space="preserve">Do we want to keep these models? </w:t>
      </w:r>
    </w:p>
    <w:p w14:paraId="2CF38535" w14:textId="34CD5789" w:rsidR="0071022A" w:rsidRDefault="0071022A" w:rsidP="0071022A">
      <w:pPr>
        <w:rPr>
          <w:i/>
        </w:rPr>
      </w:pPr>
      <w:r>
        <w:rPr>
          <w:i/>
        </w:rPr>
        <w:t>Are models useful in understanding effective practice?</w:t>
      </w:r>
    </w:p>
    <w:p w14:paraId="44A3EAED" w14:textId="6239712E" w:rsidR="00B92DB2" w:rsidRDefault="00B92DB2" w:rsidP="00B92DB2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Yes, for communicating and comparing approaches</w:t>
      </w:r>
    </w:p>
    <w:p w14:paraId="6693989F" w14:textId="47530884" w:rsidR="00B92DB2" w:rsidRPr="00B92DB2" w:rsidRDefault="00B92DB2" w:rsidP="00B92DB2">
      <w:pPr>
        <w:pStyle w:val="ListParagraph"/>
        <w:numPr>
          <w:ilvl w:val="0"/>
          <w:numId w:val="4"/>
        </w:numPr>
        <w:rPr>
          <w:i/>
        </w:rPr>
      </w:pPr>
      <w:r>
        <w:rPr>
          <w:i/>
        </w:rPr>
        <w:t>Yes, for making recommendations based on effectiveness</w:t>
      </w:r>
    </w:p>
    <w:p w14:paraId="0DE2E13E" w14:textId="77777777" w:rsidR="0071022A" w:rsidRDefault="0071022A" w:rsidP="0071022A">
      <w:pPr>
        <w:rPr>
          <w:i/>
        </w:rPr>
      </w:pPr>
    </w:p>
    <w:p w14:paraId="7E6899D8" w14:textId="77777777" w:rsidR="0071022A" w:rsidRDefault="0071022A" w:rsidP="0071022A">
      <w:r>
        <w:t xml:space="preserve">How do the </w:t>
      </w:r>
      <w:r w:rsidRPr="007D3D07">
        <w:rPr>
          <w:b/>
        </w:rPr>
        <w:t>models correspond to your current/envisioned programs</w:t>
      </w:r>
      <w:r>
        <w:t>?</w:t>
      </w:r>
    </w:p>
    <w:p w14:paraId="1F07EECB" w14:textId="77777777" w:rsidR="007D3D07" w:rsidRDefault="007D3D0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7D3D07" w14:paraId="1137D638" w14:textId="77777777" w:rsidTr="007D3D07">
        <w:tc>
          <w:tcPr>
            <w:tcW w:w="1476" w:type="dxa"/>
          </w:tcPr>
          <w:p w14:paraId="0E60AE07" w14:textId="77777777" w:rsidR="007D3D07" w:rsidRDefault="007D3D07">
            <w:r>
              <w:t>1. F2F</w:t>
            </w:r>
          </w:p>
        </w:tc>
        <w:tc>
          <w:tcPr>
            <w:tcW w:w="1476" w:type="dxa"/>
          </w:tcPr>
          <w:p w14:paraId="2E00F293" w14:textId="77777777" w:rsidR="007D3D07" w:rsidRDefault="007D3D07">
            <w:r>
              <w:t>2. Rotation</w:t>
            </w:r>
          </w:p>
        </w:tc>
        <w:tc>
          <w:tcPr>
            <w:tcW w:w="1476" w:type="dxa"/>
          </w:tcPr>
          <w:p w14:paraId="7566B56F" w14:textId="77777777" w:rsidR="007D3D07" w:rsidRDefault="007D3D07">
            <w:r>
              <w:t>3. Flex</w:t>
            </w:r>
          </w:p>
        </w:tc>
        <w:tc>
          <w:tcPr>
            <w:tcW w:w="1476" w:type="dxa"/>
          </w:tcPr>
          <w:p w14:paraId="004B60D5" w14:textId="77777777" w:rsidR="007D3D07" w:rsidRDefault="007D3D07">
            <w:r>
              <w:t>4. Online lab</w:t>
            </w:r>
          </w:p>
        </w:tc>
        <w:tc>
          <w:tcPr>
            <w:tcW w:w="1476" w:type="dxa"/>
          </w:tcPr>
          <w:p w14:paraId="66CE8872" w14:textId="77777777" w:rsidR="007D3D07" w:rsidRDefault="007D3D07">
            <w:r>
              <w:t>5. Self-blend</w:t>
            </w:r>
          </w:p>
        </w:tc>
        <w:tc>
          <w:tcPr>
            <w:tcW w:w="1476" w:type="dxa"/>
          </w:tcPr>
          <w:p w14:paraId="1C5558AE" w14:textId="77777777" w:rsidR="007D3D07" w:rsidRDefault="007D3D07">
            <w:r>
              <w:t>6. Online driver</w:t>
            </w:r>
          </w:p>
        </w:tc>
      </w:tr>
      <w:tr w:rsidR="007D3D07" w14:paraId="17339BD9" w14:textId="77777777" w:rsidTr="007D3D07">
        <w:tc>
          <w:tcPr>
            <w:tcW w:w="1476" w:type="dxa"/>
          </w:tcPr>
          <w:p w14:paraId="2621CF01" w14:textId="53E7BF0B" w:rsidR="007D3D07" w:rsidRDefault="0071022A">
            <w:r>
              <w:t>17</w:t>
            </w:r>
          </w:p>
        </w:tc>
        <w:tc>
          <w:tcPr>
            <w:tcW w:w="1476" w:type="dxa"/>
          </w:tcPr>
          <w:p w14:paraId="7A0F16BA" w14:textId="13AFB5F9" w:rsidR="007D3D07" w:rsidRDefault="0071022A">
            <w:r>
              <w:t>12</w:t>
            </w:r>
          </w:p>
        </w:tc>
        <w:tc>
          <w:tcPr>
            <w:tcW w:w="1476" w:type="dxa"/>
          </w:tcPr>
          <w:p w14:paraId="2FE7D4B5" w14:textId="06109AD9" w:rsidR="007D3D07" w:rsidRDefault="0071022A">
            <w:r>
              <w:t>13</w:t>
            </w:r>
          </w:p>
        </w:tc>
        <w:tc>
          <w:tcPr>
            <w:tcW w:w="1476" w:type="dxa"/>
          </w:tcPr>
          <w:p w14:paraId="6BD7F666" w14:textId="461123CA" w:rsidR="007D3D07" w:rsidRDefault="0071022A">
            <w:r>
              <w:t>9</w:t>
            </w:r>
          </w:p>
        </w:tc>
        <w:tc>
          <w:tcPr>
            <w:tcW w:w="1476" w:type="dxa"/>
          </w:tcPr>
          <w:p w14:paraId="57148E4E" w14:textId="1A96D5A0" w:rsidR="007D3D07" w:rsidRDefault="0071022A">
            <w:r>
              <w:t>12</w:t>
            </w:r>
          </w:p>
        </w:tc>
        <w:tc>
          <w:tcPr>
            <w:tcW w:w="1476" w:type="dxa"/>
          </w:tcPr>
          <w:p w14:paraId="4AA42BDD" w14:textId="10DE0C87" w:rsidR="007D3D07" w:rsidRDefault="00130C43">
            <w:r>
              <w:t>7</w:t>
            </w:r>
          </w:p>
        </w:tc>
      </w:tr>
      <w:tr w:rsidR="007D3D07" w14:paraId="3236D4F8" w14:textId="77777777" w:rsidTr="007D3D07">
        <w:tc>
          <w:tcPr>
            <w:tcW w:w="1476" w:type="dxa"/>
          </w:tcPr>
          <w:p w14:paraId="31EE9027" w14:textId="77777777" w:rsidR="007D3D07" w:rsidRDefault="007D3D07"/>
        </w:tc>
        <w:tc>
          <w:tcPr>
            <w:tcW w:w="1476" w:type="dxa"/>
          </w:tcPr>
          <w:p w14:paraId="281CE41D" w14:textId="77777777" w:rsidR="007D3D07" w:rsidRDefault="007D3D07"/>
        </w:tc>
        <w:tc>
          <w:tcPr>
            <w:tcW w:w="1476" w:type="dxa"/>
          </w:tcPr>
          <w:p w14:paraId="7767EBFF" w14:textId="77777777" w:rsidR="007D3D07" w:rsidRDefault="007D3D07"/>
        </w:tc>
        <w:tc>
          <w:tcPr>
            <w:tcW w:w="1476" w:type="dxa"/>
          </w:tcPr>
          <w:p w14:paraId="68D59011" w14:textId="77777777" w:rsidR="007D3D07" w:rsidRDefault="007D3D07"/>
        </w:tc>
        <w:tc>
          <w:tcPr>
            <w:tcW w:w="1476" w:type="dxa"/>
          </w:tcPr>
          <w:p w14:paraId="6404D4E2" w14:textId="77777777" w:rsidR="007D3D07" w:rsidRDefault="007D3D07"/>
        </w:tc>
        <w:tc>
          <w:tcPr>
            <w:tcW w:w="1476" w:type="dxa"/>
          </w:tcPr>
          <w:p w14:paraId="2867D3D8" w14:textId="77777777" w:rsidR="007D3D07" w:rsidRDefault="007D3D07"/>
        </w:tc>
      </w:tr>
      <w:tr w:rsidR="007D3D07" w14:paraId="4953D012" w14:textId="77777777" w:rsidTr="007D3D07">
        <w:tc>
          <w:tcPr>
            <w:tcW w:w="1476" w:type="dxa"/>
          </w:tcPr>
          <w:p w14:paraId="7C94FD37" w14:textId="77777777" w:rsidR="007D3D07" w:rsidRDefault="007D3D07"/>
        </w:tc>
        <w:tc>
          <w:tcPr>
            <w:tcW w:w="1476" w:type="dxa"/>
          </w:tcPr>
          <w:p w14:paraId="7AC31FFD" w14:textId="77777777" w:rsidR="007D3D07" w:rsidRDefault="007D3D07"/>
        </w:tc>
        <w:tc>
          <w:tcPr>
            <w:tcW w:w="1476" w:type="dxa"/>
          </w:tcPr>
          <w:p w14:paraId="2AAF143D" w14:textId="77777777" w:rsidR="007D3D07" w:rsidRDefault="007D3D07"/>
        </w:tc>
        <w:tc>
          <w:tcPr>
            <w:tcW w:w="1476" w:type="dxa"/>
          </w:tcPr>
          <w:p w14:paraId="19A82E39" w14:textId="77777777" w:rsidR="007D3D07" w:rsidRDefault="007D3D07"/>
        </w:tc>
        <w:tc>
          <w:tcPr>
            <w:tcW w:w="1476" w:type="dxa"/>
          </w:tcPr>
          <w:p w14:paraId="6401EDD0" w14:textId="77777777" w:rsidR="007D3D07" w:rsidRDefault="007D3D07"/>
        </w:tc>
        <w:tc>
          <w:tcPr>
            <w:tcW w:w="1476" w:type="dxa"/>
          </w:tcPr>
          <w:p w14:paraId="390D2BBD" w14:textId="77777777" w:rsidR="007D3D07" w:rsidRDefault="007D3D07"/>
        </w:tc>
      </w:tr>
    </w:tbl>
    <w:p w14:paraId="2F621749" w14:textId="7C98F9AF" w:rsidR="008720F5" w:rsidRPr="008720F5" w:rsidRDefault="008720F5" w:rsidP="008720F5">
      <w:pPr>
        <w:rPr>
          <w:i/>
        </w:rPr>
      </w:pPr>
      <w:r w:rsidRPr="008720F5">
        <w:rPr>
          <w:i/>
        </w:rPr>
        <w:t>Does your program span multiple categories?</w:t>
      </w:r>
      <w:r w:rsidR="007D2172">
        <w:rPr>
          <w:i/>
        </w:rPr>
        <w:t xml:space="preserve"> </w:t>
      </w:r>
      <w:r w:rsidR="0071022A">
        <w:rPr>
          <w:i/>
        </w:rPr>
        <w:t>YES</w:t>
      </w:r>
    </w:p>
    <w:p w14:paraId="61240FB4" w14:textId="527CA02C" w:rsidR="007D3D07" w:rsidRDefault="008720F5">
      <w:pPr>
        <w:rPr>
          <w:i/>
        </w:rPr>
      </w:pPr>
      <w:r w:rsidRPr="008720F5">
        <w:rPr>
          <w:i/>
        </w:rPr>
        <w:t>Or does your program need a new category?</w:t>
      </w:r>
      <w:r w:rsidR="00130C43">
        <w:rPr>
          <w:i/>
        </w:rPr>
        <w:t xml:space="preserve"> YES</w:t>
      </w:r>
      <w:r w:rsidR="00B92DB2">
        <w:rPr>
          <w:i/>
        </w:rPr>
        <w:t xml:space="preserve">. </w:t>
      </w:r>
    </w:p>
    <w:p w14:paraId="099167E5" w14:textId="77777777" w:rsidR="00130C43" w:rsidRDefault="0059421C">
      <w:pPr>
        <w:rPr>
          <w:i/>
        </w:rPr>
      </w:pPr>
      <w:r>
        <w:rPr>
          <w:i/>
        </w:rPr>
        <w:t>What factors account for adopting different models?</w:t>
      </w:r>
      <w:r w:rsidR="00130C43">
        <w:rPr>
          <w:i/>
        </w:rPr>
        <w:t xml:space="preserve"> </w:t>
      </w:r>
    </w:p>
    <w:p w14:paraId="631BA193" w14:textId="2A4B62C8" w:rsidR="0059421C" w:rsidRDefault="00130C43" w:rsidP="00130C43">
      <w:pPr>
        <w:pStyle w:val="ListParagraph"/>
        <w:numPr>
          <w:ilvl w:val="0"/>
          <w:numId w:val="2"/>
        </w:numPr>
        <w:rPr>
          <w:i/>
        </w:rPr>
      </w:pPr>
      <w:r w:rsidRPr="00130C43">
        <w:rPr>
          <w:i/>
        </w:rPr>
        <w:t>Level of student choice over program</w:t>
      </w:r>
    </w:p>
    <w:p w14:paraId="4D01DED3" w14:textId="0C2168B6" w:rsidR="00130C43" w:rsidRDefault="00130C43" w:rsidP="00130C43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Range of options available to students</w:t>
      </w:r>
    </w:p>
    <w:p w14:paraId="5BCE15A6" w14:textId="1219A070" w:rsidR="00130C43" w:rsidRPr="00130C43" w:rsidRDefault="00B92DB2" w:rsidP="00130C43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Number of students and schools served</w:t>
      </w:r>
    </w:p>
    <w:p w14:paraId="3F7B5178" w14:textId="77777777" w:rsidR="007D3D07" w:rsidRDefault="007D3D07"/>
    <w:p w14:paraId="78F143B4" w14:textId="77777777" w:rsidR="007D3D07" w:rsidRDefault="007D3D07" w:rsidP="007D3D07">
      <w:r>
        <w:t xml:space="preserve">What should be the </w:t>
      </w:r>
      <w:r w:rsidRPr="007D3D07">
        <w:rPr>
          <w:b/>
        </w:rPr>
        <w:t>unit of analysis</w:t>
      </w:r>
      <w:r>
        <w:t xml:space="preserve"> in research/evaluation?</w:t>
      </w:r>
    </w:p>
    <w:p w14:paraId="5ABF4BCC" w14:textId="29444DEA" w:rsidR="007D3D07" w:rsidRDefault="00B92DB2" w:rsidP="00B92DB2">
      <w:pPr>
        <w:pStyle w:val="ListParagraph"/>
        <w:numPr>
          <w:ilvl w:val="0"/>
          <w:numId w:val="3"/>
        </w:numPr>
      </w:pPr>
      <w:r>
        <w:t xml:space="preserve">Characteristics of program that meet student needs </w:t>
      </w:r>
    </w:p>
    <w:p w14:paraId="577A9A5A" w14:textId="158045D7" w:rsidR="00B92DB2" w:rsidRDefault="00B92DB2" w:rsidP="00B92DB2">
      <w:pPr>
        <w:pStyle w:val="ListParagraph"/>
        <w:numPr>
          <w:ilvl w:val="0"/>
          <w:numId w:val="3"/>
        </w:numPr>
      </w:pPr>
      <w:r>
        <w:t>Cases of specific approaches</w:t>
      </w:r>
    </w:p>
    <w:p w14:paraId="77CBB13D" w14:textId="77777777" w:rsidR="007D3D07" w:rsidRDefault="007D3D07" w:rsidP="007D3D07"/>
    <w:p w14:paraId="5C5B7316" w14:textId="0BC796CE" w:rsidR="007D3D07" w:rsidRDefault="007D3D07" w:rsidP="007D3D07">
      <w:r>
        <w:t xml:space="preserve">What </w:t>
      </w:r>
      <w:r w:rsidRPr="007D3D07">
        <w:rPr>
          <w:b/>
        </w:rPr>
        <w:t>comparisons</w:t>
      </w:r>
      <w:r>
        <w:t xml:space="preserve"> are </w:t>
      </w:r>
      <w:r w:rsidR="00424434">
        <w:t>meaningful</w:t>
      </w:r>
      <w:r>
        <w:t xml:space="preserve"> as evidence of effectiveness?</w:t>
      </w:r>
    </w:p>
    <w:p w14:paraId="50B7D24B" w14:textId="1BA3662D" w:rsidR="00B92DB2" w:rsidRDefault="00B92DB2" w:rsidP="00B92DB2">
      <w:pPr>
        <w:pStyle w:val="ListParagraph"/>
        <w:numPr>
          <w:ilvl w:val="0"/>
          <w:numId w:val="3"/>
        </w:numPr>
      </w:pPr>
      <w:r>
        <w:t>Levels of interaction</w:t>
      </w:r>
    </w:p>
    <w:p w14:paraId="75040618" w14:textId="310C4DC5" w:rsidR="00B92DB2" w:rsidRDefault="00B92DB2" w:rsidP="00B92DB2">
      <w:pPr>
        <w:pStyle w:val="ListParagraph"/>
        <w:numPr>
          <w:ilvl w:val="0"/>
          <w:numId w:val="3"/>
        </w:numPr>
      </w:pPr>
      <w:r>
        <w:t>Engagement of students in learning</w:t>
      </w:r>
    </w:p>
    <w:p w14:paraId="366AC161" w14:textId="5066B918" w:rsidR="00B92DB2" w:rsidRDefault="00B92DB2" w:rsidP="00B92DB2">
      <w:pPr>
        <w:pStyle w:val="ListParagraph"/>
        <w:numPr>
          <w:ilvl w:val="0"/>
          <w:numId w:val="3"/>
        </w:numPr>
      </w:pPr>
      <w:r>
        <w:t>Pedagogy</w:t>
      </w:r>
    </w:p>
    <w:p w14:paraId="0A433C23" w14:textId="61C4EDC8" w:rsidR="00B92DB2" w:rsidRDefault="00B92DB2" w:rsidP="00B92DB2">
      <w:pPr>
        <w:pStyle w:val="ListParagraph"/>
        <w:numPr>
          <w:ilvl w:val="0"/>
          <w:numId w:val="3"/>
        </w:numPr>
      </w:pPr>
      <w:r>
        <w:t>Instructional design</w:t>
      </w:r>
    </w:p>
    <w:p w14:paraId="0FD7B845" w14:textId="2864F7A8" w:rsidR="00B92DB2" w:rsidRDefault="00B92DB2" w:rsidP="00B92DB2">
      <w:pPr>
        <w:pStyle w:val="ListParagraph"/>
        <w:numPr>
          <w:ilvl w:val="0"/>
          <w:numId w:val="3"/>
        </w:numPr>
      </w:pPr>
      <w:r>
        <w:t>Teacher experience</w:t>
      </w:r>
    </w:p>
    <w:p w14:paraId="2A556087" w14:textId="24AEFA47" w:rsidR="00B92DB2" w:rsidRDefault="00B92DB2" w:rsidP="00B92DB2">
      <w:pPr>
        <w:pStyle w:val="ListParagraph"/>
        <w:numPr>
          <w:ilvl w:val="0"/>
          <w:numId w:val="3"/>
        </w:numPr>
      </w:pPr>
      <w:r>
        <w:t>Student academic level</w:t>
      </w:r>
    </w:p>
    <w:p w14:paraId="447DAEFD" w14:textId="6BC649DB" w:rsidR="00B92DB2" w:rsidRDefault="00B92DB2" w:rsidP="00B92DB2">
      <w:pPr>
        <w:pStyle w:val="ListParagraph"/>
        <w:numPr>
          <w:ilvl w:val="0"/>
          <w:numId w:val="3"/>
        </w:numPr>
      </w:pPr>
      <w:r>
        <w:t>Teacher performance level</w:t>
      </w:r>
    </w:p>
    <w:p w14:paraId="67C42B84" w14:textId="4E10DFF8" w:rsidR="00B92DB2" w:rsidRDefault="00B92DB2" w:rsidP="00B92DB2">
      <w:pPr>
        <w:pStyle w:val="ListParagraph"/>
        <w:numPr>
          <w:ilvl w:val="0"/>
          <w:numId w:val="3"/>
        </w:numPr>
      </w:pPr>
      <w:r>
        <w:t>Teacher background/prep</w:t>
      </w:r>
    </w:p>
    <w:p w14:paraId="4010581B" w14:textId="6034E19E" w:rsidR="00B92DB2" w:rsidRDefault="00BA0A81" w:rsidP="00B92DB2">
      <w:pPr>
        <w:pStyle w:val="ListParagraph"/>
        <w:numPr>
          <w:ilvl w:val="0"/>
          <w:numId w:val="3"/>
        </w:numPr>
      </w:pPr>
      <w:r>
        <w:t>Time in environments</w:t>
      </w:r>
      <w:r w:rsidR="009D5D9F">
        <w:t>, measured accurately (not through log file)</w:t>
      </w:r>
    </w:p>
    <w:p w14:paraId="67C04CDA" w14:textId="624FBB31" w:rsidR="009D5D9F" w:rsidRDefault="009D5D9F" w:rsidP="00B92DB2">
      <w:pPr>
        <w:pStyle w:val="ListParagraph"/>
        <w:numPr>
          <w:ilvl w:val="0"/>
          <w:numId w:val="3"/>
        </w:numPr>
      </w:pPr>
      <w:r>
        <w:t>Balance of time across environments</w:t>
      </w:r>
    </w:p>
    <w:p w14:paraId="57513AF5" w14:textId="08214EF0" w:rsidR="009D5D9F" w:rsidRDefault="009D5D9F" w:rsidP="00B92DB2">
      <w:pPr>
        <w:pStyle w:val="ListParagraph"/>
        <w:numPr>
          <w:ilvl w:val="0"/>
          <w:numId w:val="3"/>
        </w:numPr>
      </w:pPr>
      <w:r>
        <w:t>Course grades</w:t>
      </w:r>
    </w:p>
    <w:p w14:paraId="27CD401D" w14:textId="5F0E93F7" w:rsidR="009D5D9F" w:rsidRDefault="009D5D9F" w:rsidP="00B92DB2">
      <w:pPr>
        <w:pStyle w:val="ListParagraph"/>
        <w:numPr>
          <w:ilvl w:val="0"/>
          <w:numId w:val="3"/>
        </w:numPr>
      </w:pPr>
      <w:r>
        <w:t>Subsequent course in the content area</w:t>
      </w:r>
    </w:p>
    <w:p w14:paraId="00DDFBB9" w14:textId="75796D00" w:rsidR="009D5D9F" w:rsidRDefault="009D5D9F" w:rsidP="00B92DB2">
      <w:pPr>
        <w:pStyle w:val="ListParagraph"/>
        <w:numPr>
          <w:ilvl w:val="0"/>
          <w:numId w:val="3"/>
        </w:numPr>
      </w:pPr>
      <w:r>
        <w:t>Satisfaction, engagement report</w:t>
      </w:r>
    </w:p>
    <w:p w14:paraId="4D4F4791" w14:textId="4E578559" w:rsidR="009D5D9F" w:rsidRDefault="009D5D9F" w:rsidP="00B92DB2">
      <w:pPr>
        <w:pStyle w:val="ListParagraph"/>
        <w:numPr>
          <w:ilvl w:val="0"/>
          <w:numId w:val="3"/>
        </w:numPr>
      </w:pPr>
      <w:r>
        <w:t>Activity levels in online environment</w:t>
      </w:r>
    </w:p>
    <w:p w14:paraId="29B566AE" w14:textId="2F30DB35" w:rsidR="00FC1F15" w:rsidRDefault="00FC1F15" w:rsidP="00B92DB2">
      <w:pPr>
        <w:pStyle w:val="ListParagraph"/>
        <w:numPr>
          <w:ilvl w:val="0"/>
          <w:numId w:val="3"/>
        </w:numPr>
      </w:pPr>
      <w:r>
        <w:t>Achievement of standards, progress toward targets</w:t>
      </w:r>
    </w:p>
    <w:p w14:paraId="64158711" w14:textId="77777777" w:rsidR="0029683B" w:rsidRDefault="0029683B" w:rsidP="007D3D07"/>
    <w:p w14:paraId="144A24AF" w14:textId="77777777" w:rsidR="0056096F" w:rsidRDefault="0056096F" w:rsidP="007D3D07">
      <w:pPr>
        <w:rPr>
          <w:b/>
        </w:rPr>
      </w:pPr>
    </w:p>
    <w:p w14:paraId="5327BD46" w14:textId="0DDC015F" w:rsidR="007D2172" w:rsidRDefault="007D2172" w:rsidP="007D3D07">
      <w:r w:rsidRPr="007D2172">
        <w:rPr>
          <w:b/>
        </w:rPr>
        <w:lastRenderedPageBreak/>
        <w:t>Challenges</w:t>
      </w:r>
      <w:r>
        <w:t xml:space="preserve"> in documenting effects:</w:t>
      </w:r>
    </w:p>
    <w:p w14:paraId="3695048A" w14:textId="4338488E" w:rsidR="007D2172" w:rsidRDefault="007D2172" w:rsidP="007D2172">
      <w:pPr>
        <w:pStyle w:val="ListParagraph"/>
        <w:numPr>
          <w:ilvl w:val="0"/>
          <w:numId w:val="1"/>
        </w:numPr>
      </w:pPr>
      <w:r>
        <w:t>Differentiation of experience for students</w:t>
      </w:r>
    </w:p>
    <w:p w14:paraId="1AC2EE2F" w14:textId="15655964" w:rsidR="007D2172" w:rsidRDefault="007D2172" w:rsidP="007D2172">
      <w:pPr>
        <w:pStyle w:val="ListParagraph"/>
        <w:numPr>
          <w:ilvl w:val="0"/>
          <w:numId w:val="1"/>
        </w:numPr>
      </w:pPr>
      <w:r>
        <w:t>Variety of blends and uses when teachers design course</w:t>
      </w:r>
    </w:p>
    <w:p w14:paraId="6144545D" w14:textId="183C9056" w:rsidR="007D2172" w:rsidRDefault="007D2172" w:rsidP="007D2172">
      <w:pPr>
        <w:pStyle w:val="ListParagraph"/>
        <w:numPr>
          <w:ilvl w:val="0"/>
          <w:numId w:val="1"/>
        </w:numPr>
      </w:pPr>
      <w:r>
        <w:t>Range of content materials given adopted and open resources</w:t>
      </w:r>
    </w:p>
    <w:p w14:paraId="6C23107E" w14:textId="3556B58F" w:rsidR="007D2172" w:rsidRDefault="0020293A" w:rsidP="007D2172">
      <w:pPr>
        <w:pStyle w:val="ListParagraph"/>
        <w:numPr>
          <w:ilvl w:val="0"/>
          <w:numId w:val="1"/>
        </w:numPr>
      </w:pPr>
      <w:r>
        <w:t>Teacher prep for teaching in a blended class</w:t>
      </w:r>
      <w:r w:rsidR="00517F2B">
        <w:t>: what do teachers need, how to help them develop, how to measure competence</w:t>
      </w:r>
    </w:p>
    <w:p w14:paraId="3F8A3D19" w14:textId="2203C490" w:rsidR="00517F2B" w:rsidRDefault="00517F2B" w:rsidP="007D2172">
      <w:pPr>
        <w:pStyle w:val="ListParagraph"/>
        <w:numPr>
          <w:ilvl w:val="0"/>
          <w:numId w:val="1"/>
        </w:numPr>
      </w:pPr>
      <w:r>
        <w:t xml:space="preserve">How to evaluate teaching—archive synchronous sessions, </w:t>
      </w:r>
    </w:p>
    <w:p w14:paraId="686390A1" w14:textId="60CC1463" w:rsidR="00517F2B" w:rsidRDefault="00517F2B" w:rsidP="007D2172">
      <w:pPr>
        <w:pStyle w:val="ListParagraph"/>
        <w:numPr>
          <w:ilvl w:val="0"/>
          <w:numId w:val="1"/>
        </w:numPr>
      </w:pPr>
      <w:r>
        <w:t>How to blend quality online materials with engaging classroom activities</w:t>
      </w:r>
    </w:p>
    <w:p w14:paraId="4EB0697F" w14:textId="28EEA398" w:rsidR="00517F2B" w:rsidRDefault="00517F2B" w:rsidP="007D2172">
      <w:pPr>
        <w:pStyle w:val="ListParagraph"/>
        <w:numPr>
          <w:ilvl w:val="0"/>
          <w:numId w:val="1"/>
        </w:numPr>
      </w:pPr>
      <w:r>
        <w:t>How to measure student learning, align activities with assessments</w:t>
      </w:r>
    </w:p>
    <w:p w14:paraId="1036FF59" w14:textId="2C6B2DDA" w:rsidR="00517F2B" w:rsidRDefault="00517F2B" w:rsidP="007D2172">
      <w:pPr>
        <w:pStyle w:val="ListParagraph"/>
        <w:numPr>
          <w:ilvl w:val="0"/>
          <w:numId w:val="1"/>
        </w:numPr>
      </w:pPr>
      <w:r>
        <w:t>How to fit online materials not designed for courses into course design</w:t>
      </w:r>
    </w:p>
    <w:p w14:paraId="6606C2C7" w14:textId="26CACAB4" w:rsidR="00517F2B" w:rsidRDefault="00517F2B" w:rsidP="007D2172">
      <w:pPr>
        <w:pStyle w:val="ListParagraph"/>
        <w:numPr>
          <w:ilvl w:val="0"/>
          <w:numId w:val="1"/>
        </w:numPr>
      </w:pPr>
      <w:r>
        <w:t>Reports of student out-of-school time in school activities</w:t>
      </w:r>
    </w:p>
    <w:p w14:paraId="3B5AEBA2" w14:textId="77777777" w:rsidR="007D3D07" w:rsidRDefault="007D3D07"/>
    <w:p w14:paraId="2A0E7B1F" w14:textId="7B6E01DD" w:rsidR="007D3D07" w:rsidRDefault="0056096F">
      <w:proofErr w:type="gramStart"/>
      <w:r w:rsidRPr="0056096F">
        <w:rPr>
          <w:b/>
        </w:rPr>
        <w:t>Your measures</w:t>
      </w:r>
      <w:r>
        <w:t xml:space="preserve"> for documenting program success?</w:t>
      </w:r>
      <w:proofErr w:type="gramEnd"/>
    </w:p>
    <w:p w14:paraId="464A63FF" w14:textId="0599F43F" w:rsidR="0056096F" w:rsidRDefault="0056096F" w:rsidP="0056096F">
      <w:pPr>
        <w:pStyle w:val="ListParagraph"/>
        <w:numPr>
          <w:ilvl w:val="0"/>
          <w:numId w:val="5"/>
        </w:numPr>
      </w:pPr>
      <w:r>
        <w:t xml:space="preserve">Attitudes toward blended </w:t>
      </w:r>
      <w:proofErr w:type="spellStart"/>
      <w:r>
        <w:t>ed</w:t>
      </w:r>
      <w:proofErr w:type="spellEnd"/>
    </w:p>
    <w:p w14:paraId="129129C2" w14:textId="65FBA03C" w:rsidR="001F09B5" w:rsidRDefault="001F09B5" w:rsidP="0056096F">
      <w:pPr>
        <w:pStyle w:val="ListParagraph"/>
        <w:numPr>
          <w:ilvl w:val="0"/>
          <w:numId w:val="5"/>
        </w:numPr>
      </w:pPr>
      <w:r>
        <w:t>School attendance rates in blended schools, discipline actions</w:t>
      </w:r>
    </w:p>
    <w:p w14:paraId="2CD86B52" w14:textId="6E209429" w:rsidR="0056096F" w:rsidRDefault="0056096F" w:rsidP="0056096F">
      <w:pPr>
        <w:pStyle w:val="ListParagraph"/>
        <w:numPr>
          <w:ilvl w:val="0"/>
          <w:numId w:val="5"/>
        </w:numPr>
      </w:pPr>
      <w:r>
        <w:t>Student preparation for course assessments (confidence in performance)</w:t>
      </w:r>
    </w:p>
    <w:p w14:paraId="7E3BC4FD" w14:textId="17A7E8C9" w:rsidR="0056096F" w:rsidRDefault="00331044" w:rsidP="0056096F">
      <w:pPr>
        <w:pStyle w:val="ListParagraph"/>
        <w:numPr>
          <w:ilvl w:val="0"/>
          <w:numId w:val="5"/>
        </w:numPr>
      </w:pPr>
      <w:r>
        <w:t>21</w:t>
      </w:r>
      <w:r w:rsidRPr="00331044">
        <w:rPr>
          <w:vertAlign w:val="superscript"/>
        </w:rPr>
        <w:t>st</w:t>
      </w:r>
      <w:r>
        <w:t xml:space="preserve"> century skills’ application to other courses: collaboration</w:t>
      </w:r>
      <w:r w:rsidR="008463A2">
        <w:t>/teamwork</w:t>
      </w:r>
      <w:r>
        <w:t xml:space="preserve">, problem-solving, critical thinking, </w:t>
      </w:r>
    </w:p>
    <w:p w14:paraId="4F5A954E" w14:textId="77777777" w:rsidR="0020293A" w:rsidRDefault="008463A2" w:rsidP="0056096F">
      <w:pPr>
        <w:pStyle w:val="ListParagraph"/>
        <w:numPr>
          <w:ilvl w:val="0"/>
          <w:numId w:val="5"/>
        </w:numPr>
      </w:pPr>
      <w:r>
        <w:t>Application of success skills from online to classroom: self management,</w:t>
      </w:r>
    </w:p>
    <w:p w14:paraId="6F0FE0BC" w14:textId="77777777" w:rsidR="0020293A" w:rsidRDefault="0020293A" w:rsidP="0056096F">
      <w:pPr>
        <w:pStyle w:val="ListParagraph"/>
        <w:numPr>
          <w:ilvl w:val="0"/>
          <w:numId w:val="5"/>
        </w:numPr>
      </w:pPr>
      <w:r>
        <w:t xml:space="preserve">Affective, meta-cognition, managing anxiety, scaffolding relationships, </w:t>
      </w:r>
    </w:p>
    <w:p w14:paraId="4CCF324F" w14:textId="77777777" w:rsidR="00517F2B" w:rsidRDefault="0020293A" w:rsidP="0056096F">
      <w:pPr>
        <w:pStyle w:val="ListParagraph"/>
        <w:numPr>
          <w:ilvl w:val="0"/>
          <w:numId w:val="5"/>
        </w:numPr>
      </w:pPr>
      <w:r>
        <w:t>Opportunities to engage in out-of-school meaningful activities</w:t>
      </w:r>
    </w:p>
    <w:p w14:paraId="1F9A279C" w14:textId="411F74BE" w:rsidR="008463A2" w:rsidRDefault="008463A2" w:rsidP="00517F2B">
      <w:bookmarkStart w:id="0" w:name="_GoBack"/>
      <w:bookmarkEnd w:id="0"/>
    </w:p>
    <w:sectPr w:rsidR="008463A2" w:rsidSect="002F6A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94CC5"/>
    <w:multiLevelType w:val="hybridMultilevel"/>
    <w:tmpl w:val="DF1CC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A0B84"/>
    <w:multiLevelType w:val="hybridMultilevel"/>
    <w:tmpl w:val="EEA0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D5E3A"/>
    <w:multiLevelType w:val="hybridMultilevel"/>
    <w:tmpl w:val="6E149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2C0029"/>
    <w:multiLevelType w:val="hybridMultilevel"/>
    <w:tmpl w:val="80084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77278F"/>
    <w:multiLevelType w:val="hybridMultilevel"/>
    <w:tmpl w:val="89E8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07"/>
    <w:rsid w:val="00130C43"/>
    <w:rsid w:val="001F09B5"/>
    <w:rsid w:val="0020293A"/>
    <w:rsid w:val="0029683B"/>
    <w:rsid w:val="002F6A02"/>
    <w:rsid w:val="00331044"/>
    <w:rsid w:val="00424434"/>
    <w:rsid w:val="00517F2B"/>
    <w:rsid w:val="0056096F"/>
    <w:rsid w:val="0059421C"/>
    <w:rsid w:val="005D0252"/>
    <w:rsid w:val="00643573"/>
    <w:rsid w:val="0071022A"/>
    <w:rsid w:val="007D2172"/>
    <w:rsid w:val="007D3D07"/>
    <w:rsid w:val="008463A2"/>
    <w:rsid w:val="008720F5"/>
    <w:rsid w:val="009D5D9F"/>
    <w:rsid w:val="00B92DB2"/>
    <w:rsid w:val="00BA0A81"/>
    <w:rsid w:val="00EB6BCD"/>
    <w:rsid w:val="00FC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C440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367</Words>
  <Characters>2095</Characters>
  <Application>Microsoft Macintosh Word</Application>
  <DocSecurity>0</DocSecurity>
  <Lines>17</Lines>
  <Paragraphs>4</Paragraphs>
  <ScaleCrop>false</ScaleCrop>
  <Company>University of Florida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Cavanaugh</dc:creator>
  <cp:keywords/>
  <dc:description/>
  <cp:lastModifiedBy>Cathy Cavanaugh</cp:lastModifiedBy>
  <cp:revision>14</cp:revision>
  <dcterms:created xsi:type="dcterms:W3CDTF">2011-11-09T18:20:00Z</dcterms:created>
  <dcterms:modified xsi:type="dcterms:W3CDTF">2011-11-09T20:33:00Z</dcterms:modified>
</cp:coreProperties>
</file>